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BB97A" w14:textId="77777777" w:rsidR="00603623" w:rsidRDefault="00603623" w:rsidP="00603623">
      <w:pPr>
        <w:pStyle w:val="Corpsdetexte2"/>
        <w:rPr>
          <w:rFonts w:ascii="CG Omega" w:hAnsi="CG Omega"/>
        </w:rPr>
      </w:pPr>
      <w:r>
        <w:rPr>
          <w:noProof/>
          <w:lang w:eastAsia="fr-CA"/>
        </w:rPr>
        <w:drawing>
          <wp:anchor distT="0" distB="0" distL="114300" distR="114300" simplePos="0" relativeHeight="251659264" behindDoc="0" locked="0" layoutInCell="1" allowOverlap="1" wp14:anchorId="04F28B32" wp14:editId="01CB1758">
            <wp:simplePos x="0" y="0"/>
            <wp:positionH relativeFrom="margin">
              <wp:align>center</wp:align>
            </wp:positionH>
            <wp:positionV relativeFrom="paragraph">
              <wp:posOffset>-286603</wp:posOffset>
            </wp:positionV>
            <wp:extent cx="2743200" cy="838200"/>
            <wp:effectExtent l="0" t="0" r="0" b="0"/>
            <wp:wrapNone/>
            <wp:docPr id="2" name="Image 1" descr="Description : LOGO_Normalisation graphique_1_09_03_12 R-2-3x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Description : LOGO_Normalisation graphique_1_09_03_12 R-2-3x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172988" w14:textId="77777777" w:rsidR="00603623" w:rsidRDefault="00603623" w:rsidP="00603623">
      <w:pPr>
        <w:pStyle w:val="Corpsdetexte2"/>
        <w:rPr>
          <w:rFonts w:ascii="CG Omega" w:hAnsi="CG Omega"/>
        </w:rPr>
      </w:pPr>
    </w:p>
    <w:p w14:paraId="35A10054" w14:textId="77777777" w:rsidR="00603623" w:rsidRDefault="00603623" w:rsidP="00603623">
      <w:pPr>
        <w:pStyle w:val="Corpsdetexte2"/>
        <w:rPr>
          <w:rFonts w:ascii="CG Omega" w:hAnsi="CG Omega"/>
        </w:rPr>
      </w:pPr>
    </w:p>
    <w:p w14:paraId="2EFA2BEB" w14:textId="77777777" w:rsidR="00603623" w:rsidRDefault="00603623" w:rsidP="00603623">
      <w:pPr>
        <w:pStyle w:val="Corpsdetexte2"/>
        <w:rPr>
          <w:rFonts w:ascii="CG Omega" w:hAnsi="CG Omega"/>
        </w:rPr>
      </w:pPr>
    </w:p>
    <w:p w14:paraId="4E739E87" w14:textId="77777777" w:rsidR="00603623" w:rsidRDefault="00603623" w:rsidP="00603623">
      <w:pPr>
        <w:pStyle w:val="Titre1"/>
        <w:tabs>
          <w:tab w:val="left" w:pos="8640"/>
        </w:tabs>
        <w:ind w:left="-1134"/>
        <w:jc w:val="right"/>
        <w:rPr>
          <w:rFonts w:ascii="Calisto MT" w:hAnsi="Calisto MT" w:cs="Arial"/>
          <w:b w:val="0"/>
          <w:color w:val="0066CC"/>
          <w:sz w:val="20"/>
          <w:szCs w:val="48"/>
          <w:u w:val="none"/>
        </w:rPr>
      </w:pPr>
    </w:p>
    <w:p w14:paraId="449577CF" w14:textId="77777777" w:rsidR="00603623" w:rsidRDefault="00603623" w:rsidP="00603623">
      <w:pPr>
        <w:pStyle w:val="Titre1"/>
        <w:tabs>
          <w:tab w:val="left" w:pos="8640"/>
        </w:tabs>
        <w:ind w:left="-1134"/>
        <w:jc w:val="right"/>
        <w:rPr>
          <w:rFonts w:ascii="Calisto MT" w:hAnsi="Calisto MT"/>
          <w:sz w:val="48"/>
          <w:u w:val="none"/>
        </w:rPr>
      </w:pPr>
      <w:r>
        <w:rPr>
          <w:rFonts w:ascii="Calisto MT" w:hAnsi="Calisto MT" w:cs="Arial"/>
          <w:b w:val="0"/>
          <w:sz w:val="48"/>
          <w:szCs w:val="48"/>
          <w:u w:val="none"/>
        </w:rPr>
        <w:t>COMMUNIQUÉ</w:t>
      </w:r>
    </w:p>
    <w:p w14:paraId="35222714" w14:textId="77777777" w:rsidR="00603623" w:rsidRDefault="00603623" w:rsidP="00603623">
      <w:pPr>
        <w:tabs>
          <w:tab w:val="left" w:pos="3510"/>
        </w:tabs>
        <w:rPr>
          <w:rFonts w:ascii="Calisto MT" w:hAnsi="Calisto MT"/>
          <w:sz w:val="20"/>
          <w:szCs w:val="36"/>
        </w:rPr>
      </w:pPr>
    </w:p>
    <w:p w14:paraId="7A41ECCC" w14:textId="77777777" w:rsidR="00603623" w:rsidRDefault="00603623" w:rsidP="00603623">
      <w:pPr>
        <w:tabs>
          <w:tab w:val="left" w:pos="3510"/>
        </w:tabs>
        <w:rPr>
          <w:rFonts w:ascii="Calisto MT" w:hAnsi="Calisto MT"/>
          <w:b/>
          <w:smallCaps/>
          <w:color w:val="0066CC"/>
          <w:sz w:val="36"/>
          <w:szCs w:val="36"/>
        </w:rPr>
      </w:pPr>
      <w:r>
        <w:rPr>
          <w:rFonts w:ascii="Calisto MT" w:hAnsi="Calisto MT"/>
          <w:b/>
          <w:smallCaps/>
          <w:color w:val="0066CC"/>
          <w:sz w:val="36"/>
          <w:szCs w:val="36"/>
        </w:rPr>
        <w:t>Pour publication immédiate</w:t>
      </w:r>
    </w:p>
    <w:p w14:paraId="4E2659B3" w14:textId="77777777" w:rsidR="00603623" w:rsidRDefault="00603623" w:rsidP="00603623"/>
    <w:p w14:paraId="423DA581" w14:textId="00827489" w:rsidR="00F80B8C" w:rsidRPr="00F14599" w:rsidRDefault="00074D53" w:rsidP="00DB54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Joliette s’anime : votre guide de la saison estivale 2025</w:t>
      </w:r>
    </w:p>
    <w:p w14:paraId="79A14BDF" w14:textId="77777777" w:rsidR="00603623" w:rsidRPr="00F14599" w:rsidRDefault="00603623" w:rsidP="00603623">
      <w:pPr>
        <w:jc w:val="center"/>
        <w:rPr>
          <w:sz w:val="28"/>
          <w:szCs w:val="32"/>
        </w:rPr>
      </w:pPr>
    </w:p>
    <w:p w14:paraId="294551E8" w14:textId="752B5542" w:rsidR="006B21A6" w:rsidRPr="008F4C2A" w:rsidRDefault="00603623" w:rsidP="00603623">
      <w:pPr>
        <w:jc w:val="both"/>
        <w:rPr>
          <w:rFonts w:cs="Arial"/>
          <w:bCs/>
          <w:szCs w:val="24"/>
        </w:rPr>
      </w:pPr>
      <w:r w:rsidRPr="00F14599">
        <w:rPr>
          <w:rFonts w:cs="Arial"/>
          <w:bCs/>
          <w:szCs w:val="24"/>
        </w:rPr>
        <w:t xml:space="preserve">Joliette, le </w:t>
      </w:r>
      <w:r w:rsidR="001839CC">
        <w:rPr>
          <w:rFonts w:cs="Arial"/>
          <w:bCs/>
          <w:szCs w:val="24"/>
        </w:rPr>
        <w:t>1</w:t>
      </w:r>
      <w:r w:rsidR="00F80B8C" w:rsidRPr="00F14599">
        <w:rPr>
          <w:rFonts w:cs="Arial"/>
          <w:bCs/>
          <w:szCs w:val="24"/>
        </w:rPr>
        <w:t>5</w:t>
      </w:r>
      <w:r w:rsidRPr="00F14599">
        <w:rPr>
          <w:rFonts w:cs="Arial"/>
          <w:bCs/>
          <w:szCs w:val="24"/>
        </w:rPr>
        <w:t xml:space="preserve"> mai 202</w:t>
      </w:r>
      <w:r w:rsidR="00F80B8C" w:rsidRPr="00F14599">
        <w:rPr>
          <w:rFonts w:cs="Arial"/>
          <w:bCs/>
          <w:szCs w:val="24"/>
        </w:rPr>
        <w:t>5</w:t>
      </w:r>
      <w:r w:rsidRPr="00F14599">
        <w:rPr>
          <w:rFonts w:cs="Arial"/>
          <w:bCs/>
          <w:szCs w:val="24"/>
        </w:rPr>
        <w:t xml:space="preserve"> –</w:t>
      </w:r>
      <w:r w:rsidR="006B21A6">
        <w:rPr>
          <w:rFonts w:cs="Arial"/>
          <w:bCs/>
          <w:szCs w:val="24"/>
        </w:rPr>
        <w:t xml:space="preserve"> </w:t>
      </w:r>
      <w:r w:rsidR="006B21A6" w:rsidRPr="006B21A6">
        <w:rPr>
          <w:rFonts w:cs="Arial"/>
          <w:bCs/>
          <w:szCs w:val="24"/>
        </w:rPr>
        <w:t xml:space="preserve">Le soleil s’installe, l’été s’éveille… et une programmation </w:t>
      </w:r>
      <w:r w:rsidR="00AF330A">
        <w:rPr>
          <w:rFonts w:cs="Arial"/>
          <w:bCs/>
          <w:szCs w:val="24"/>
        </w:rPr>
        <w:t>haute en couleur, composée</w:t>
      </w:r>
      <w:r w:rsidR="006B21A6" w:rsidRPr="006B21A6">
        <w:rPr>
          <w:rFonts w:cs="Arial"/>
          <w:bCs/>
          <w:szCs w:val="24"/>
        </w:rPr>
        <w:t xml:space="preserve"> de spectacles et d’activités </w:t>
      </w:r>
      <w:r w:rsidR="00AF330A">
        <w:rPr>
          <w:rFonts w:cs="Arial"/>
          <w:bCs/>
          <w:szCs w:val="24"/>
        </w:rPr>
        <w:t>se déploie</w:t>
      </w:r>
      <w:r w:rsidR="006B21A6" w:rsidRPr="006B21A6">
        <w:rPr>
          <w:rFonts w:cs="Arial"/>
          <w:bCs/>
          <w:szCs w:val="24"/>
        </w:rPr>
        <w:t xml:space="preserve"> pour </w:t>
      </w:r>
      <w:r w:rsidR="00C97D7E">
        <w:rPr>
          <w:rFonts w:cs="Arial"/>
          <w:bCs/>
          <w:szCs w:val="24"/>
        </w:rPr>
        <w:t>dynamiser</w:t>
      </w:r>
      <w:r w:rsidR="006B21A6" w:rsidRPr="006B21A6">
        <w:rPr>
          <w:rFonts w:cs="Arial"/>
          <w:bCs/>
          <w:szCs w:val="24"/>
        </w:rPr>
        <w:t xml:space="preserve"> vos journées et vos </w:t>
      </w:r>
      <w:r w:rsidR="006B21A6" w:rsidRPr="008F4C2A">
        <w:rPr>
          <w:rFonts w:cs="Arial"/>
          <w:bCs/>
          <w:szCs w:val="24"/>
        </w:rPr>
        <w:t xml:space="preserve">soirées! La Ville de Joliette est </w:t>
      </w:r>
      <w:r w:rsidR="008F4C2A" w:rsidRPr="008F4C2A">
        <w:rPr>
          <w:rFonts w:cs="Arial"/>
          <w:bCs/>
          <w:szCs w:val="24"/>
        </w:rPr>
        <w:t>heureuse</w:t>
      </w:r>
      <w:r w:rsidR="006B21A6" w:rsidRPr="008F4C2A">
        <w:rPr>
          <w:rFonts w:cs="Arial"/>
          <w:bCs/>
          <w:szCs w:val="24"/>
        </w:rPr>
        <w:t xml:space="preserve"> de dévoiler son calendrier estival, véritable guide pour explorer les offres culturelles, sportives et familiales qui </w:t>
      </w:r>
      <w:r w:rsidR="00C57B3D" w:rsidRPr="008F4C2A">
        <w:rPr>
          <w:rFonts w:cs="Arial"/>
          <w:bCs/>
          <w:szCs w:val="24"/>
        </w:rPr>
        <w:t>égaieront</w:t>
      </w:r>
      <w:r w:rsidR="00AF330A" w:rsidRPr="008F4C2A">
        <w:rPr>
          <w:rFonts w:cs="Arial"/>
          <w:bCs/>
          <w:szCs w:val="24"/>
        </w:rPr>
        <w:t xml:space="preserve"> la vie locale. </w:t>
      </w:r>
      <w:r w:rsidR="006B21A6" w:rsidRPr="008F4C2A">
        <w:rPr>
          <w:rFonts w:cs="Arial"/>
          <w:bCs/>
          <w:szCs w:val="24"/>
        </w:rPr>
        <w:t xml:space="preserve">  </w:t>
      </w:r>
    </w:p>
    <w:p w14:paraId="1FDCC986" w14:textId="77777777" w:rsidR="001839CC" w:rsidRPr="008F4C2A" w:rsidRDefault="001839CC" w:rsidP="00603623">
      <w:pPr>
        <w:jc w:val="both"/>
        <w:rPr>
          <w:rFonts w:cs="Arial"/>
          <w:bCs/>
          <w:szCs w:val="24"/>
        </w:rPr>
      </w:pPr>
    </w:p>
    <w:p w14:paraId="295CEDC5" w14:textId="3A780FB2" w:rsidR="009B43A4" w:rsidRPr="008F4C2A" w:rsidRDefault="006B21A6" w:rsidP="006B21A6">
      <w:pPr>
        <w:jc w:val="both"/>
        <w:rPr>
          <w:rFonts w:cs="Arial"/>
          <w:szCs w:val="24"/>
        </w:rPr>
      </w:pPr>
      <w:r w:rsidRPr="008F4C2A">
        <w:rPr>
          <w:rFonts w:cs="Arial"/>
          <w:szCs w:val="24"/>
        </w:rPr>
        <w:t xml:space="preserve">De mai à septembre, cet outil imprimé vous </w:t>
      </w:r>
      <w:r w:rsidR="00AF330A" w:rsidRPr="008F4C2A">
        <w:rPr>
          <w:rFonts w:cs="Arial"/>
          <w:szCs w:val="24"/>
        </w:rPr>
        <w:t>invite à assiste</w:t>
      </w:r>
      <w:r w:rsidR="00074D53" w:rsidRPr="008F4C2A">
        <w:rPr>
          <w:rFonts w:cs="Arial"/>
          <w:szCs w:val="24"/>
        </w:rPr>
        <w:t>r</w:t>
      </w:r>
      <w:r w:rsidR="00AF330A" w:rsidRPr="008F4C2A">
        <w:rPr>
          <w:rFonts w:cs="Arial"/>
          <w:szCs w:val="24"/>
        </w:rPr>
        <w:t xml:space="preserve"> aux événements incontournables de la cité régionale. </w:t>
      </w:r>
      <w:r w:rsidR="009B43A4" w:rsidRPr="008F4C2A">
        <w:rPr>
          <w:rFonts w:cs="Arial"/>
          <w:szCs w:val="24"/>
        </w:rPr>
        <w:t xml:space="preserve">Laissez-vous inspirer par cette sélection variée et vivez une </w:t>
      </w:r>
      <w:r w:rsidR="0051520A" w:rsidRPr="008F4C2A">
        <w:rPr>
          <w:rFonts w:cs="Arial"/>
          <w:szCs w:val="24"/>
        </w:rPr>
        <w:t>succession</w:t>
      </w:r>
      <w:r w:rsidR="009B43A4" w:rsidRPr="008F4C2A">
        <w:rPr>
          <w:rFonts w:cs="Arial"/>
          <w:szCs w:val="24"/>
        </w:rPr>
        <w:t xml:space="preserve"> de découvertes, de rencontres et d’émotions! </w:t>
      </w:r>
    </w:p>
    <w:p w14:paraId="35614DD4" w14:textId="77777777" w:rsidR="00DB5441" w:rsidRPr="008F4C2A" w:rsidRDefault="00DB5441" w:rsidP="00603623">
      <w:pPr>
        <w:jc w:val="both"/>
        <w:rPr>
          <w:rFonts w:cs="Arial"/>
          <w:bCs/>
          <w:szCs w:val="24"/>
        </w:rPr>
      </w:pPr>
    </w:p>
    <w:p w14:paraId="75FCE340" w14:textId="5886A25C" w:rsidR="00FE5BFD" w:rsidRDefault="00C57B3D" w:rsidP="00603623">
      <w:pPr>
        <w:jc w:val="both"/>
        <w:rPr>
          <w:rFonts w:cs="Arial"/>
          <w:szCs w:val="24"/>
        </w:rPr>
      </w:pPr>
      <w:r w:rsidRPr="008F4C2A">
        <w:rPr>
          <w:rFonts w:cs="Arial"/>
          <w:szCs w:val="24"/>
        </w:rPr>
        <w:t>« Conçu pour vous accompagner, ce calendrier de poche dresse un panorama riche et varié des festivités, activités et rendez-vous qui animeront la saison chaude à Joliette. Incarnant l’effervescence et la vitalité du tissu culturel et communautaire, la Ville est fière de mettre</w:t>
      </w:r>
      <w:r w:rsidRPr="00C57B3D">
        <w:rPr>
          <w:rFonts w:cs="Arial"/>
          <w:szCs w:val="24"/>
        </w:rPr>
        <w:t xml:space="preserve"> de l’avant un agenda événementiel à la fois foisonnant, inclusif et accessible », exprime le maire, Pierre-Luc Bellerose.</w:t>
      </w:r>
    </w:p>
    <w:p w14:paraId="673EB5E6" w14:textId="77777777" w:rsidR="00FE5BFD" w:rsidRDefault="00FE5BFD" w:rsidP="00603623">
      <w:pPr>
        <w:jc w:val="both"/>
        <w:rPr>
          <w:rFonts w:cs="Arial"/>
          <w:szCs w:val="24"/>
        </w:rPr>
      </w:pPr>
    </w:p>
    <w:p w14:paraId="79A063D7" w14:textId="1FC2374C" w:rsidR="00FE5BFD" w:rsidRDefault="00FE5BFD" w:rsidP="00FE5BFD">
      <w:pPr>
        <w:jc w:val="both"/>
      </w:pPr>
      <w:r w:rsidRPr="00751E1F">
        <w:t xml:space="preserve">Consultez </w:t>
      </w:r>
      <w:r>
        <w:t>la version en ligne de la</w:t>
      </w:r>
      <w:r w:rsidRPr="00751E1F">
        <w:t xml:space="preserve"> </w:t>
      </w:r>
      <w:r>
        <w:rPr>
          <w:i/>
          <w:iCs/>
        </w:rPr>
        <w:t>Programmation estivale 2025</w:t>
      </w:r>
      <w:r w:rsidRPr="00751E1F">
        <w:t xml:space="preserve"> </w:t>
      </w:r>
      <w:r>
        <w:t>sur le</w:t>
      </w:r>
      <w:r w:rsidRPr="00751E1F">
        <w:t xml:space="preserve"> site Web municip</w:t>
      </w:r>
      <w:r>
        <w:t xml:space="preserve">al au </w:t>
      </w:r>
      <w:hyperlink r:id="rId8" w:history="1">
        <w:r w:rsidRPr="00664CAB">
          <w:rPr>
            <w:rStyle w:val="Lienhypertexte"/>
          </w:rPr>
          <w:t>joliette.ca</w:t>
        </w:r>
      </w:hyperlink>
      <w:bookmarkStart w:id="0" w:name="_Hlk170394057"/>
      <w:r>
        <w:t xml:space="preserve">. Vous pouvez également vous procurer votre </w:t>
      </w:r>
      <w:r w:rsidRPr="00E90521">
        <w:t>copie</w:t>
      </w:r>
      <w:r w:rsidRPr="00F535B6">
        <w:rPr>
          <w:color w:val="FF0000"/>
        </w:rPr>
        <w:t xml:space="preserve"> </w:t>
      </w:r>
      <w:r>
        <w:t xml:space="preserve">papier dans les </w:t>
      </w:r>
      <w:r w:rsidRPr="00E90521">
        <w:t>différents points de dépôt</w:t>
      </w:r>
      <w:r>
        <w:t> :</w:t>
      </w:r>
    </w:p>
    <w:p w14:paraId="61BA2302" w14:textId="77777777" w:rsidR="00FE5BFD" w:rsidRPr="00E90521" w:rsidRDefault="00FE5BFD" w:rsidP="00FE5BFD">
      <w:pPr>
        <w:jc w:val="both"/>
      </w:pPr>
    </w:p>
    <w:bookmarkEnd w:id="0"/>
    <w:p w14:paraId="51F9A5FC" w14:textId="507160B1" w:rsidR="00FE5BFD" w:rsidRDefault="00FE5BFD" w:rsidP="00FE5BFD">
      <w:pPr>
        <w:pStyle w:val="Paragraphedeliste"/>
        <w:numPr>
          <w:ilvl w:val="0"/>
          <w:numId w:val="2"/>
        </w:numPr>
        <w:jc w:val="both"/>
      </w:pPr>
      <w:r>
        <w:t>Hôtel de ville (614, boul. Manseau);</w:t>
      </w:r>
    </w:p>
    <w:p w14:paraId="716182B2" w14:textId="28974A42" w:rsidR="00FE5BFD" w:rsidRDefault="00FE5BFD" w:rsidP="00FE5BFD">
      <w:pPr>
        <w:pStyle w:val="Paragraphedeliste"/>
        <w:numPr>
          <w:ilvl w:val="0"/>
          <w:numId w:val="2"/>
        </w:numPr>
        <w:jc w:val="both"/>
      </w:pPr>
      <w:r>
        <w:t xml:space="preserve">Bureau d’information touristique de Joliette (500, boul. </w:t>
      </w:r>
      <w:proofErr w:type="spellStart"/>
      <w:r>
        <w:t>Dollard</w:t>
      </w:r>
      <w:proofErr w:type="spellEnd"/>
      <w:r>
        <w:t>);</w:t>
      </w:r>
    </w:p>
    <w:p w14:paraId="44DFD1D0" w14:textId="14EE5462" w:rsidR="00FE5BFD" w:rsidRDefault="00FE5BFD" w:rsidP="00FE5BFD">
      <w:pPr>
        <w:pStyle w:val="Paragraphedeliste"/>
        <w:numPr>
          <w:ilvl w:val="0"/>
          <w:numId w:val="2"/>
        </w:numPr>
        <w:jc w:val="both"/>
      </w:pPr>
      <w:r>
        <w:t>Bibliothèque Rina-Lasnier (57, rue St-Pierre);</w:t>
      </w:r>
    </w:p>
    <w:p w14:paraId="5980E8CF" w14:textId="1627E7AE" w:rsidR="00FE5BFD" w:rsidRDefault="00FE5BFD" w:rsidP="00FE5BFD">
      <w:pPr>
        <w:pStyle w:val="Paragraphedeliste"/>
        <w:numPr>
          <w:ilvl w:val="0"/>
          <w:numId w:val="2"/>
        </w:numPr>
        <w:jc w:val="both"/>
      </w:pPr>
      <w:r>
        <w:t>Centre culturel Desjardins (20, rue Saint-Charles-Borromée);</w:t>
      </w:r>
    </w:p>
    <w:p w14:paraId="6EE20EB3" w14:textId="4B18509E" w:rsidR="00FE5BFD" w:rsidRDefault="00FE5BFD" w:rsidP="00FE5BFD">
      <w:pPr>
        <w:pStyle w:val="Paragraphedeliste"/>
        <w:numPr>
          <w:ilvl w:val="0"/>
          <w:numId w:val="2"/>
        </w:numPr>
        <w:jc w:val="both"/>
      </w:pPr>
      <w:r>
        <w:t>Pavillon Gilles-Beaudry (102, rue Fabre).</w:t>
      </w:r>
    </w:p>
    <w:p w14:paraId="5249F09C" w14:textId="77777777" w:rsidR="00FE5BFD" w:rsidRDefault="00FE5BFD" w:rsidP="00603623">
      <w:pPr>
        <w:jc w:val="both"/>
        <w:rPr>
          <w:rFonts w:cs="Arial"/>
          <w:szCs w:val="24"/>
        </w:rPr>
      </w:pPr>
    </w:p>
    <w:p w14:paraId="7DFD527E" w14:textId="77777777" w:rsidR="006B21A6" w:rsidRDefault="006B21A6" w:rsidP="00603623">
      <w:pPr>
        <w:jc w:val="both"/>
        <w:rPr>
          <w:rFonts w:cs="Arial"/>
          <w:szCs w:val="24"/>
        </w:rPr>
      </w:pPr>
    </w:p>
    <w:p w14:paraId="02D511E2" w14:textId="77777777" w:rsidR="00603623" w:rsidRDefault="00603623" w:rsidP="00603623">
      <w:pPr>
        <w:numPr>
          <w:ilvl w:val="0"/>
          <w:numId w:val="1"/>
        </w:numPr>
        <w:jc w:val="center"/>
        <w:rPr>
          <w:rFonts w:cs="Arial"/>
          <w:szCs w:val="24"/>
        </w:rPr>
      </w:pPr>
      <w:r>
        <w:rPr>
          <w:rFonts w:cs="Arial"/>
          <w:szCs w:val="24"/>
        </w:rPr>
        <w:t>30 —</w:t>
      </w:r>
    </w:p>
    <w:p w14:paraId="4CDBC809" w14:textId="77777777" w:rsidR="00647EC0" w:rsidRPr="00853176" w:rsidRDefault="00647EC0" w:rsidP="009B43A4">
      <w:pPr>
        <w:rPr>
          <w:rFonts w:cs="Arial"/>
          <w:szCs w:val="24"/>
        </w:rPr>
      </w:pPr>
    </w:p>
    <w:p w14:paraId="726618ED" w14:textId="77777777" w:rsidR="00F14599" w:rsidRPr="00F14599" w:rsidRDefault="00F14599" w:rsidP="00F14599">
      <w:pPr>
        <w:rPr>
          <w:rFonts w:cs="Arial"/>
          <w:szCs w:val="24"/>
        </w:rPr>
      </w:pPr>
      <w:r w:rsidRPr="00F14599">
        <w:rPr>
          <w:rFonts w:cs="Arial"/>
          <w:szCs w:val="24"/>
        </w:rPr>
        <w:t>Source :   Amélie Huneault</w:t>
      </w:r>
    </w:p>
    <w:p w14:paraId="51D71F9A" w14:textId="75E7A342" w:rsidR="00F14599" w:rsidRPr="00F14599" w:rsidRDefault="00F14599" w:rsidP="00F14599">
      <w:pPr>
        <w:rPr>
          <w:rFonts w:cs="Arial"/>
          <w:szCs w:val="24"/>
        </w:rPr>
      </w:pPr>
      <w:r>
        <w:rPr>
          <w:rFonts w:cs="Arial"/>
          <w:szCs w:val="24"/>
        </w:rPr>
        <w:t xml:space="preserve">          </w:t>
      </w:r>
      <w:r w:rsidRPr="00F14599">
        <w:rPr>
          <w:rFonts w:cs="Arial"/>
          <w:szCs w:val="24"/>
        </w:rPr>
        <w:tab/>
        <w:t xml:space="preserve"> </w:t>
      </w:r>
      <w:r>
        <w:rPr>
          <w:rFonts w:cs="Arial"/>
          <w:szCs w:val="24"/>
        </w:rPr>
        <w:t xml:space="preserve">     </w:t>
      </w:r>
      <w:r w:rsidRPr="00F14599">
        <w:rPr>
          <w:rFonts w:cs="Arial"/>
          <w:szCs w:val="24"/>
        </w:rPr>
        <w:t>Directrice des communications, Ville de Joliette</w:t>
      </w:r>
    </w:p>
    <w:p w14:paraId="3E2DFA17" w14:textId="09AF878B" w:rsidR="000D4A46" w:rsidRPr="009B43A4" w:rsidRDefault="00F14599" w:rsidP="009B43A4">
      <w:pPr>
        <w:pStyle w:val="Paragraphedeliste"/>
        <w:rPr>
          <w:rFonts w:cs="Arial"/>
          <w:szCs w:val="24"/>
        </w:rPr>
      </w:pPr>
      <w:r>
        <w:rPr>
          <w:rFonts w:cs="Arial"/>
          <w:szCs w:val="24"/>
        </w:rPr>
        <w:t xml:space="preserve">      </w:t>
      </w:r>
      <w:r w:rsidRPr="00F14599">
        <w:rPr>
          <w:rFonts w:cs="Arial"/>
          <w:szCs w:val="24"/>
        </w:rPr>
        <w:t>amelie.huneault@ville.joliette.qc.ca | 450 753-8000, poste 4010</w:t>
      </w:r>
    </w:p>
    <w:sectPr w:rsidR="000D4A46" w:rsidRPr="009B43A4" w:rsidSect="009B43A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E65AD" w14:textId="77777777" w:rsidR="009208FA" w:rsidRDefault="009208FA">
      <w:r>
        <w:separator/>
      </w:r>
    </w:p>
  </w:endnote>
  <w:endnote w:type="continuationSeparator" w:id="0">
    <w:p w14:paraId="12452634" w14:textId="77777777" w:rsidR="009208FA" w:rsidRDefault="00920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G Omega">
    <w:altName w:val="Candara"/>
    <w:charset w:val="00"/>
    <w:family w:val="swiss"/>
    <w:pitch w:val="variable"/>
    <w:sig w:usb0="00000007" w:usb1="00000000" w:usb2="00000000" w:usb3="00000000" w:csb0="00000093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88CBF" w14:textId="77777777" w:rsidR="00B86432" w:rsidRDefault="00B8643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09153" w14:textId="77777777" w:rsidR="00B86432" w:rsidRDefault="00B86432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80287" w14:textId="77777777" w:rsidR="00B86432" w:rsidRDefault="00B8643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59F4A" w14:textId="77777777" w:rsidR="009208FA" w:rsidRDefault="009208FA">
      <w:r>
        <w:separator/>
      </w:r>
    </w:p>
  </w:footnote>
  <w:footnote w:type="continuationSeparator" w:id="0">
    <w:p w14:paraId="2C3C39A8" w14:textId="77777777" w:rsidR="009208FA" w:rsidRDefault="009208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E30FC" w14:textId="77777777" w:rsidR="00B86432" w:rsidRDefault="00B8643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D257F" w14:textId="77777777" w:rsidR="00B86432" w:rsidRDefault="00B8643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15072" w14:textId="77777777" w:rsidR="00B86432" w:rsidRDefault="00B8643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A40A01"/>
    <w:multiLevelType w:val="hybridMultilevel"/>
    <w:tmpl w:val="B72CA4A0"/>
    <w:lvl w:ilvl="0" w:tplc="2AD48BA4">
      <w:start w:val="450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A607F"/>
    <w:multiLevelType w:val="hybridMultilevel"/>
    <w:tmpl w:val="81E23F1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9387268">
    <w:abstractNumId w:val="0"/>
  </w:num>
  <w:num w:numId="2" w16cid:durableId="20925008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623"/>
    <w:rsid w:val="0001082A"/>
    <w:rsid w:val="0001315E"/>
    <w:rsid w:val="00025F43"/>
    <w:rsid w:val="00027D9A"/>
    <w:rsid w:val="00036F1D"/>
    <w:rsid w:val="00050331"/>
    <w:rsid w:val="00074D53"/>
    <w:rsid w:val="000D0622"/>
    <w:rsid w:val="000D4A46"/>
    <w:rsid w:val="000D73CA"/>
    <w:rsid w:val="000D7E1C"/>
    <w:rsid w:val="00112099"/>
    <w:rsid w:val="00113E94"/>
    <w:rsid w:val="00122C08"/>
    <w:rsid w:val="00126841"/>
    <w:rsid w:val="00140A06"/>
    <w:rsid w:val="00170047"/>
    <w:rsid w:val="00173746"/>
    <w:rsid w:val="001839CC"/>
    <w:rsid w:val="001917EE"/>
    <w:rsid w:val="001A3A12"/>
    <w:rsid w:val="001A3A59"/>
    <w:rsid w:val="001A5FAF"/>
    <w:rsid w:val="001B016F"/>
    <w:rsid w:val="0020040B"/>
    <w:rsid w:val="00243C70"/>
    <w:rsid w:val="0025302B"/>
    <w:rsid w:val="00307673"/>
    <w:rsid w:val="00316478"/>
    <w:rsid w:val="003172D1"/>
    <w:rsid w:val="00353561"/>
    <w:rsid w:val="00353816"/>
    <w:rsid w:val="00361135"/>
    <w:rsid w:val="003B29FF"/>
    <w:rsid w:val="003C5E04"/>
    <w:rsid w:val="00402C83"/>
    <w:rsid w:val="00416674"/>
    <w:rsid w:val="00433A6A"/>
    <w:rsid w:val="00442654"/>
    <w:rsid w:val="004A2D3F"/>
    <w:rsid w:val="004E7EDB"/>
    <w:rsid w:val="0051520A"/>
    <w:rsid w:val="005338F3"/>
    <w:rsid w:val="00566F61"/>
    <w:rsid w:val="00577318"/>
    <w:rsid w:val="005D43C0"/>
    <w:rsid w:val="005E36F6"/>
    <w:rsid w:val="005F4C47"/>
    <w:rsid w:val="005F65EF"/>
    <w:rsid w:val="00603623"/>
    <w:rsid w:val="00620F17"/>
    <w:rsid w:val="00647EC0"/>
    <w:rsid w:val="006A1DBE"/>
    <w:rsid w:val="006A21A8"/>
    <w:rsid w:val="006B21A6"/>
    <w:rsid w:val="006C717B"/>
    <w:rsid w:val="006F097E"/>
    <w:rsid w:val="006F18EC"/>
    <w:rsid w:val="007860AC"/>
    <w:rsid w:val="007F77F6"/>
    <w:rsid w:val="00831CC0"/>
    <w:rsid w:val="00836C4D"/>
    <w:rsid w:val="00860FF5"/>
    <w:rsid w:val="00862939"/>
    <w:rsid w:val="008F4C2A"/>
    <w:rsid w:val="009208FA"/>
    <w:rsid w:val="00943369"/>
    <w:rsid w:val="00952570"/>
    <w:rsid w:val="009B323A"/>
    <w:rsid w:val="009B43A4"/>
    <w:rsid w:val="009D6621"/>
    <w:rsid w:val="009F688B"/>
    <w:rsid w:val="00A04DDC"/>
    <w:rsid w:val="00A400B6"/>
    <w:rsid w:val="00A73A16"/>
    <w:rsid w:val="00AB75D2"/>
    <w:rsid w:val="00AC22B9"/>
    <w:rsid w:val="00AD7418"/>
    <w:rsid w:val="00AE32BA"/>
    <w:rsid w:val="00AF330A"/>
    <w:rsid w:val="00B86432"/>
    <w:rsid w:val="00BB5017"/>
    <w:rsid w:val="00C07C74"/>
    <w:rsid w:val="00C57B3D"/>
    <w:rsid w:val="00C6279A"/>
    <w:rsid w:val="00C72694"/>
    <w:rsid w:val="00C85C62"/>
    <w:rsid w:val="00C9783A"/>
    <w:rsid w:val="00C97D7E"/>
    <w:rsid w:val="00CC0DD7"/>
    <w:rsid w:val="00CD091A"/>
    <w:rsid w:val="00D04716"/>
    <w:rsid w:val="00D12A28"/>
    <w:rsid w:val="00D43805"/>
    <w:rsid w:val="00DB5441"/>
    <w:rsid w:val="00DC595A"/>
    <w:rsid w:val="00DF611B"/>
    <w:rsid w:val="00E101D9"/>
    <w:rsid w:val="00E757AB"/>
    <w:rsid w:val="00F06C38"/>
    <w:rsid w:val="00F14599"/>
    <w:rsid w:val="00F42D0D"/>
    <w:rsid w:val="00F61EF9"/>
    <w:rsid w:val="00F67355"/>
    <w:rsid w:val="00F80B8C"/>
    <w:rsid w:val="00FA3709"/>
    <w:rsid w:val="00FE5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85E3E"/>
  <w15:chartTrackingRefBased/>
  <w15:docId w15:val="{0CA900A7-6156-4E45-838B-049801F94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3623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fr-FR"/>
    </w:rPr>
  </w:style>
  <w:style w:type="paragraph" w:styleId="Titre1">
    <w:name w:val="heading 1"/>
    <w:basedOn w:val="Normal"/>
    <w:next w:val="Normal"/>
    <w:link w:val="Titre1Car"/>
    <w:qFormat/>
    <w:rsid w:val="00603623"/>
    <w:pPr>
      <w:keepNext/>
      <w:jc w:val="both"/>
      <w:outlineLvl w:val="0"/>
    </w:pPr>
    <w:rPr>
      <w:b/>
      <w:sz w:val="36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603623"/>
    <w:rPr>
      <w:rFonts w:ascii="Arial" w:eastAsia="Times New Roman" w:hAnsi="Arial" w:cs="Times New Roman"/>
      <w:b/>
      <w:sz w:val="36"/>
      <w:szCs w:val="20"/>
      <w:u w:val="single"/>
      <w:lang w:eastAsia="fr-FR"/>
    </w:rPr>
  </w:style>
  <w:style w:type="character" w:styleId="Lienhypertexte">
    <w:name w:val="Hyperlink"/>
    <w:basedOn w:val="Policepardfaut"/>
    <w:uiPriority w:val="99"/>
    <w:unhideWhenUsed/>
    <w:rsid w:val="00603623"/>
    <w:rPr>
      <w:color w:val="0563C1" w:themeColor="hyperlink"/>
      <w:u w:val="single"/>
    </w:rPr>
  </w:style>
  <w:style w:type="paragraph" w:styleId="Corpsdetexte2">
    <w:name w:val="Body Text 2"/>
    <w:basedOn w:val="Normal"/>
    <w:link w:val="Corpsdetexte2Car"/>
    <w:semiHidden/>
    <w:unhideWhenUsed/>
    <w:rsid w:val="00603623"/>
    <w:pPr>
      <w:jc w:val="both"/>
    </w:pPr>
  </w:style>
  <w:style w:type="character" w:customStyle="1" w:styleId="Corpsdetexte2Car">
    <w:name w:val="Corps de texte 2 Car"/>
    <w:basedOn w:val="Policepardfaut"/>
    <w:link w:val="Corpsdetexte2"/>
    <w:semiHidden/>
    <w:rsid w:val="00603623"/>
    <w:rPr>
      <w:rFonts w:ascii="Arial" w:eastAsia="Times New Roman" w:hAnsi="Arial" w:cs="Times New Roman"/>
      <w:sz w:val="24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603623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603623"/>
    <w:rPr>
      <w:rFonts w:ascii="Arial" w:eastAsia="Times New Roman" w:hAnsi="Arial" w:cs="Times New Roman"/>
      <w:sz w:val="24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603623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03623"/>
    <w:rPr>
      <w:rFonts w:ascii="Arial" w:eastAsia="Times New Roman" w:hAnsi="Arial" w:cs="Times New Roman"/>
      <w:sz w:val="24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7F77F6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7F77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69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7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oliette.ca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mégane garceau</dc:creator>
  <cp:keywords/>
  <dc:description/>
  <cp:lastModifiedBy>Mégane Garceau</cp:lastModifiedBy>
  <cp:revision>2</cp:revision>
  <cp:lastPrinted>2025-05-07T14:03:00Z</cp:lastPrinted>
  <dcterms:created xsi:type="dcterms:W3CDTF">2025-05-07T18:49:00Z</dcterms:created>
  <dcterms:modified xsi:type="dcterms:W3CDTF">2025-05-07T18:49:00Z</dcterms:modified>
</cp:coreProperties>
</file>